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B7" w:rsidRDefault="00F26BB7" w:rsidP="00A3538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61DC" wp14:editId="7949EFD0">
                <wp:simplePos x="0" y="0"/>
                <wp:positionH relativeFrom="margin">
                  <wp:posOffset>90170</wp:posOffset>
                </wp:positionH>
                <wp:positionV relativeFrom="margin">
                  <wp:posOffset>-210185</wp:posOffset>
                </wp:positionV>
                <wp:extent cx="594995" cy="723900"/>
                <wp:effectExtent l="0" t="0" r="0" b="0"/>
                <wp:wrapSquare wrapText="bothSides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B7" w:rsidRDefault="00F26BB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8629B1" wp14:editId="25FA43DE">
                                  <wp:extent cx="491478" cy="491478"/>
                                  <wp:effectExtent l="0" t="0" r="4445" b="4445"/>
                                  <wp:docPr id="1" name="Immagine 1" descr="C:\Users\g.pizzoli\Documents\MISSIO\Popoli e Missione\logo-da-cnb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.pizzoli\Documents\MISSIO\Popoli e Missione\logo-da-cnb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78" cy="491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61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.1pt;margin-top:-16.55pt;width:46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" stroked="f">
                <v:textbox>
                  <w:txbxContent>
                    <w:p w:rsidR="00F26BB7" w:rsidRDefault="00F26BB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08629B1" wp14:editId="25FA43DE">
                            <wp:extent cx="491478" cy="491478"/>
                            <wp:effectExtent l="0" t="0" r="4445" b="4445"/>
                            <wp:docPr id="1" name="Immagine 1" descr="C:\Users\g.pizzoli\Documents\MISSIO\Popoli e Missione\logo-da-cnb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.pizzoli\Documents\MISSIO\Popoli e Missione\logo-da-cnb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78" cy="491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5389">
        <w:t>CONFERENZA NAZIONALE DEI VESCOVI DEL BRASILE</w:t>
      </w:r>
      <w:r>
        <w:br/>
      </w:r>
      <w:r w:rsidR="00A35389">
        <w:t>Commissione episcopale per l</w:t>
      </w:r>
      <w:bookmarkStart w:id="0" w:name="_GoBack"/>
      <w:bookmarkEnd w:id="0"/>
      <w:r w:rsidR="00A35389">
        <w:t>'Amazzonia</w:t>
      </w:r>
    </w:p>
    <w:p w:rsidR="00F26BB7" w:rsidRDefault="00F26BB7" w:rsidP="00A35389">
      <w:r>
        <w:t>_______________________________________________________________________________________</w:t>
      </w:r>
    </w:p>
    <w:p w:rsidR="00A35389" w:rsidRPr="00F26BB7" w:rsidRDefault="00A35389" w:rsidP="00A35389">
      <w:pPr>
        <w:jc w:val="center"/>
        <w:rPr>
          <w:b/>
        </w:rPr>
      </w:pPr>
      <w:r w:rsidRPr="00F26BB7">
        <w:rPr>
          <w:b/>
        </w:rPr>
        <w:t>NOTA DEI VESCOVI DELL'AMAZZONIA BRASILIANA SULLA SITUAZIONE</w:t>
      </w:r>
      <w:r w:rsidRPr="00F26BB7">
        <w:rPr>
          <w:b/>
        </w:rPr>
        <w:br/>
        <w:t>DI PERSONE E FORESTE NEI TEMPI DELLA PANDEMIA COV</w:t>
      </w:r>
      <w:r w:rsidR="00711D25">
        <w:rPr>
          <w:b/>
        </w:rPr>
        <w:t>ID</w:t>
      </w:r>
      <w:r w:rsidRPr="00F26BB7">
        <w:rPr>
          <w:b/>
        </w:rPr>
        <w:t>-19</w:t>
      </w:r>
    </w:p>
    <w:p w:rsidR="00A35389" w:rsidRDefault="00A35389" w:rsidP="00A35389">
      <w:pPr>
        <w:jc w:val="right"/>
      </w:pPr>
      <w:r w:rsidRPr="00A35389">
        <w:rPr>
          <w:i/>
        </w:rPr>
        <w:t>"Le operazioni economiche che danneggiano l'Amazzonia</w:t>
      </w:r>
      <w:r w:rsidRPr="00A35389">
        <w:rPr>
          <w:i/>
        </w:rPr>
        <w:br/>
        <w:t>dobbiamo etichettarle con il nome proprio: ingiustizia e crimin</w:t>
      </w:r>
      <w:r w:rsidR="00711D25">
        <w:rPr>
          <w:i/>
        </w:rPr>
        <w:t>e</w:t>
      </w:r>
      <w:r w:rsidRPr="00A35389">
        <w:rPr>
          <w:i/>
        </w:rPr>
        <w:t>"</w:t>
      </w:r>
      <w:r w:rsidRPr="00A35389">
        <w:rPr>
          <w:i/>
        </w:rPr>
        <w:br/>
        <w:t>"È necessario indignarsi".</w:t>
      </w:r>
      <w:r w:rsidRPr="00A35389">
        <w:rPr>
          <w:i/>
        </w:rPr>
        <w:br/>
      </w:r>
      <w:r>
        <w:t xml:space="preserve">(Papa Francesco - </w:t>
      </w:r>
      <w:r w:rsidRPr="00A35389">
        <w:rPr>
          <w:i/>
        </w:rPr>
        <w:t>Cara Amazzonia</w:t>
      </w:r>
      <w:r>
        <w:t>, 14-15)</w:t>
      </w:r>
    </w:p>
    <w:p w:rsidR="00A35389" w:rsidRDefault="00A35389" w:rsidP="00A35389">
      <w:pPr>
        <w:jc w:val="right"/>
      </w:pPr>
    </w:p>
    <w:p w:rsidR="00A35389" w:rsidRDefault="00A35389" w:rsidP="00A35389">
      <w:r>
        <w:t>Noi vescovi dell'Amazzonia, affrontando l'avanzata incontrollata di COVID 19 in Brasile, specialmente in Amazzonia, esprimiamo la nostra immensa preoccupazione e chiediamo maggiore attenzione da parte dei governi federal</w:t>
      </w:r>
      <w:r w:rsidR="00711D25">
        <w:t>e e statali</w:t>
      </w:r>
      <w:r>
        <w:t xml:space="preserve"> </w:t>
      </w:r>
      <w:r w:rsidR="00711D25">
        <w:t>verso</w:t>
      </w:r>
      <w:r>
        <w:t xml:space="preserve"> questa malattia che si sta diffondendo sempre più in questa regione. I popoli dell'Amazzonia richiedono un'attenzione speciale da parte delle autorità affinché le loro vite non vengano ulteriormente </w:t>
      </w:r>
      <w:r w:rsidR="00711D25">
        <w:t xml:space="preserve">sottoposte a </w:t>
      </w:r>
      <w:r>
        <w:t>viole</w:t>
      </w:r>
      <w:r w:rsidR="00711D25">
        <w:t>nza</w:t>
      </w:r>
      <w:r>
        <w:t>. Il tasso di mortalità è uno dei più alti nel paese e la società sta già assistendo al collasso dei sistemi sanitari nelle principali città, come Manaus e Belém. Le statistiche fornite dai media non corrispondono alla realtà. Il test non è sufficiente per conoscere la vera espansione del virus. M</w:t>
      </w:r>
      <w:r w:rsidR="00711D25">
        <w:t>olt</w:t>
      </w:r>
      <w:r>
        <w:t>e persone con evidenti sintomi della malattia muoiono a casa senza assistenza medica e accesso a un ospedale.</w:t>
      </w:r>
    </w:p>
    <w:p w:rsidR="00A35389" w:rsidRDefault="00A35389" w:rsidP="00A35389">
      <w:r>
        <w:t>Alla luce di questo scenario pandemico, spetta alle autorità pubbliche attuare strategie responsabili per i settori di popolazione più vulnerabili. Popoli indigeni, le</w:t>
      </w:r>
      <w:r w:rsidR="00711D25">
        <w:t xml:space="preserve"> comunità</w:t>
      </w:r>
      <w:r>
        <w:t xml:space="preserve"> quilombole e altre comunità tradizionali </w:t>
      </w:r>
      <w:r w:rsidR="00711D25">
        <w:t>corrono un</w:t>
      </w:r>
      <w:r>
        <w:t xml:space="preserve"> rischio elevato, che si estend</w:t>
      </w:r>
      <w:r w:rsidR="00711D25">
        <w:t>e</w:t>
      </w:r>
      <w:r>
        <w:t xml:space="preserve"> anche al</w:t>
      </w:r>
      <w:r w:rsidR="00711D25">
        <w:t>la</w:t>
      </w:r>
      <w:r>
        <w:t xml:space="preserve"> foresta, dato l'importante ruolo di queste comunità nella </w:t>
      </w:r>
      <w:r w:rsidR="00711D25">
        <w:t>sua</w:t>
      </w:r>
      <w:r>
        <w:t xml:space="preserve"> conservazione.</w:t>
      </w:r>
    </w:p>
    <w:p w:rsidR="00A35389" w:rsidRDefault="00A35389" w:rsidP="00711D25">
      <w:pPr>
        <w:ind w:right="-143"/>
      </w:pPr>
      <w:r>
        <w:t xml:space="preserve">I dati sono allarmanti: la regione ha la percentuale più bassa di ospedali nel paese, </w:t>
      </w:r>
      <w:r w:rsidR="00711D25">
        <w:t xml:space="preserve">sia quelli di </w:t>
      </w:r>
      <w:r>
        <w:t xml:space="preserve">bassa </w:t>
      </w:r>
      <w:r w:rsidR="00711D25">
        <w:t>ch</w:t>
      </w:r>
      <w:r>
        <w:t>e</w:t>
      </w:r>
      <w:r w:rsidR="00711D25">
        <w:t xml:space="preserve"> quelli di </w:t>
      </w:r>
      <w:r>
        <w:t xml:space="preserve">alta complessità (solo il 10%). Ampie aree del territorio amazzonico non dispongono di letti </w:t>
      </w:r>
      <w:r w:rsidR="00711D25">
        <w:t>in Terapia Intensiva</w:t>
      </w:r>
      <w:r>
        <w:t xml:space="preserve"> e solo p</w:t>
      </w:r>
      <w:r w:rsidR="00711D25">
        <w:t xml:space="preserve">oche municipalità </w:t>
      </w:r>
      <w:r>
        <w:t xml:space="preserve">soddisfano i requisiti minimi raccomandati dall'Organizzazione mondiale Sanità (OMS), in numero di posti letto e </w:t>
      </w:r>
      <w:r w:rsidR="00711D25">
        <w:t xml:space="preserve">Terapia Intensiva </w:t>
      </w:r>
      <w:r>
        <w:t xml:space="preserve">per abitante (10 </w:t>
      </w:r>
      <w:r w:rsidR="00711D25">
        <w:t>posti</w:t>
      </w:r>
      <w:r>
        <w:t xml:space="preserve"> per 100 mila utenti).</w:t>
      </w:r>
    </w:p>
    <w:p w:rsidR="00D71CA4" w:rsidRDefault="00A35389" w:rsidP="00A35389">
      <w:r>
        <w:t xml:space="preserve">Oltre alle popolazioni </w:t>
      </w:r>
      <w:r w:rsidR="00BF6D79">
        <w:t xml:space="preserve">della </w:t>
      </w:r>
      <w:r>
        <w:t>foresta, sono esposte</w:t>
      </w:r>
      <w:r w:rsidR="00BF6D79">
        <w:t xml:space="preserve"> anche le</w:t>
      </w:r>
      <w:r>
        <w:t xml:space="preserve"> popolazioni urbane, specialmente nelle periferie </w:t>
      </w:r>
      <w:r w:rsidR="00BF6D79">
        <w:t xml:space="preserve">e </w:t>
      </w:r>
      <w:r>
        <w:t xml:space="preserve">le loro condizioni di vita sono ulteriormente degradate dalla mancanza di servizi igienici di base, </w:t>
      </w:r>
      <w:r w:rsidR="00BF6D79">
        <w:t xml:space="preserve">di </w:t>
      </w:r>
      <w:r>
        <w:t xml:space="preserve">alloggi dignitosi, </w:t>
      </w:r>
      <w:r w:rsidR="00BF6D79">
        <w:t>di alimentazione</w:t>
      </w:r>
      <w:r>
        <w:t xml:space="preserve"> e </w:t>
      </w:r>
      <w:r w:rsidR="00BF6D79">
        <w:t>di lavoro</w:t>
      </w:r>
      <w:r>
        <w:t>. Sono migranti, rifugiati, indigeni urbani, lavoratori industriali, lavoratori domestici, persone che vivono di lavoro informale e chiedono la protezione d</w:t>
      </w:r>
      <w:r w:rsidR="00BF6D79">
        <w:t>ella loro</w:t>
      </w:r>
      <w:r>
        <w:t xml:space="preserve"> salute. È obbligo dello Stato garantire i diritti </w:t>
      </w:r>
      <w:r w:rsidR="00BF6D79">
        <w:t>affermati</w:t>
      </w:r>
      <w:r>
        <w:t xml:space="preserve"> nella Costituzione </w:t>
      </w:r>
      <w:r w:rsidR="00BF6D79">
        <w:t>F</w:t>
      </w:r>
      <w:r>
        <w:t xml:space="preserve">ederale </w:t>
      </w:r>
      <w:r w:rsidR="00BF6D79">
        <w:t xml:space="preserve">offrendo </w:t>
      </w:r>
      <w:r>
        <w:t>condizioni minime per</w:t>
      </w:r>
      <w:r w:rsidR="00BF6D79">
        <w:t>ché possano</w:t>
      </w:r>
      <w:r>
        <w:t xml:space="preserve"> superare questo grave momento.</w:t>
      </w:r>
    </w:p>
    <w:p w:rsidR="00A35389" w:rsidRDefault="00A35389" w:rsidP="00A35389">
      <w:r>
        <w:t xml:space="preserve">La ricerca dell’oro, </w:t>
      </w:r>
      <w:r w:rsidR="00F634A7">
        <w:t>l’</w:t>
      </w:r>
      <w:r>
        <w:t>estrazione</w:t>
      </w:r>
      <w:r w:rsidR="00F634A7">
        <w:t xml:space="preserve"> mineraria</w:t>
      </w:r>
      <w:r>
        <w:t xml:space="preserve"> e</w:t>
      </w:r>
      <w:r w:rsidR="00F634A7">
        <w:t xml:space="preserve"> la</w:t>
      </w:r>
      <w:r>
        <w:t xml:space="preserve"> deforestazione per la monocoltura di soia e l'allevamento di bestiame per l</w:t>
      </w:r>
      <w:r w:rsidR="00BF6D79">
        <w:t>’</w:t>
      </w:r>
      <w:r>
        <w:t>esportazion</w:t>
      </w:r>
      <w:r w:rsidR="00BF6D79">
        <w:t>e</w:t>
      </w:r>
      <w:r>
        <w:t xml:space="preserve"> sono aumentate in modo allarmante negli ultimi anni. Secondo il sistema Deter-B, sviluppato dal</w:t>
      </w:r>
      <w:r w:rsidR="00BF6D79">
        <w:t>l’</w:t>
      </w:r>
      <w:r>
        <w:t xml:space="preserve"> Istitut</w:t>
      </w:r>
      <w:r w:rsidR="00BF6D79">
        <w:t>o</w:t>
      </w:r>
      <w:r>
        <w:t xml:space="preserve"> </w:t>
      </w:r>
      <w:r w:rsidR="00BF6D79">
        <w:t>Nazionale di Ricerca Spaziale</w:t>
      </w:r>
      <w:r>
        <w:t xml:space="preserve"> (INPE), </w:t>
      </w:r>
      <w:r w:rsidR="00BF6D79">
        <w:t xml:space="preserve">la </w:t>
      </w:r>
      <w:r>
        <w:t>deforestazione nella foresta Amaz</w:t>
      </w:r>
      <w:r w:rsidR="00BF6D79">
        <w:t>z</w:t>
      </w:r>
      <w:r>
        <w:t>on</w:t>
      </w:r>
      <w:r w:rsidR="00BF6D79">
        <w:t>ica</w:t>
      </w:r>
      <w:r>
        <w:t xml:space="preserve"> è aumentato del 29,9% </w:t>
      </w:r>
      <w:r w:rsidR="00BF6D79">
        <w:t>in</w:t>
      </w:r>
      <w:r>
        <w:t xml:space="preserve"> marzo 2020, rispetto allo stesso mese dell'anno scorso.</w:t>
      </w:r>
      <w:r w:rsidR="00F634A7">
        <w:t xml:space="preserve"> </w:t>
      </w:r>
      <w:r w:rsidR="00BF6D79">
        <w:t>Ha contribuito a questo</w:t>
      </w:r>
      <w:r>
        <w:t xml:space="preserve"> </w:t>
      </w:r>
      <w:r w:rsidR="00BF6D79">
        <w:t>aumento</w:t>
      </w:r>
      <w:r>
        <w:t>, l</w:t>
      </w:r>
      <w:r w:rsidR="00BF6D79">
        <w:t>’evidente</w:t>
      </w:r>
      <w:r>
        <w:t xml:space="preserve"> allentamento delle ispezioni e </w:t>
      </w:r>
      <w:r w:rsidR="00BF6D79">
        <w:t>i</w:t>
      </w:r>
      <w:r>
        <w:t xml:space="preserve">l </w:t>
      </w:r>
      <w:r w:rsidR="00BF6D79">
        <w:t xml:space="preserve">continuo </w:t>
      </w:r>
      <w:r>
        <w:t>discorso politic</w:t>
      </w:r>
      <w:r w:rsidR="00BF6D79">
        <w:t>o</w:t>
      </w:r>
      <w:r>
        <w:t xml:space="preserve"> del governo federale contro la protezione dell'ambiente e le aree indigene protette dalla Costituzione</w:t>
      </w:r>
      <w:r w:rsidR="00F634A7">
        <w:t xml:space="preserve"> </w:t>
      </w:r>
      <w:r>
        <w:t xml:space="preserve">Federale </w:t>
      </w:r>
      <w:r>
        <w:lastRenderedPageBreak/>
        <w:t xml:space="preserve">(art. 231 e 232). Il coronavirus che </w:t>
      </w:r>
      <w:r w:rsidR="00BF6D79">
        <w:t xml:space="preserve">ora </w:t>
      </w:r>
      <w:r>
        <w:t xml:space="preserve">ci sta affliggendo e la crisi socio-ambientale stanno già </w:t>
      </w:r>
      <w:r w:rsidR="00BF6D79">
        <w:t>facendo</w:t>
      </w:r>
      <w:r w:rsidR="00F634A7">
        <w:t xml:space="preserve"> </w:t>
      </w:r>
      <w:r w:rsidR="00BF6D79">
        <w:t>prevedere</w:t>
      </w:r>
      <w:r>
        <w:t xml:space="preserve"> un'immensa tragedia umanitaria causata da un coll</w:t>
      </w:r>
      <w:r w:rsidR="00BF6D79">
        <w:t>ass</w:t>
      </w:r>
      <w:r>
        <w:t>o strutturale. Con l'Amazzonia</w:t>
      </w:r>
      <w:r w:rsidR="00F634A7">
        <w:t xml:space="preserve"> </w:t>
      </w:r>
      <w:r>
        <w:t>sempre più</w:t>
      </w:r>
      <w:r w:rsidR="00C00557">
        <w:t xml:space="preserve"> devastata</w:t>
      </w:r>
      <w:r>
        <w:t xml:space="preserve">, </w:t>
      </w:r>
      <w:r w:rsidR="00C00557">
        <w:t>arriveranno altre</w:t>
      </w:r>
      <w:r>
        <w:t xml:space="preserve"> pandemie successive, peggio di quella che stiamo vivendo attualmente.</w:t>
      </w:r>
    </w:p>
    <w:p w:rsidR="00A35389" w:rsidRDefault="00A35389" w:rsidP="00A35389">
      <w:r>
        <w:t xml:space="preserve">Siamo estremamente preoccupati per l'aumento della violenza nelle </w:t>
      </w:r>
      <w:r w:rsidR="00C00557">
        <w:t>aree rurali</w:t>
      </w:r>
      <w:r>
        <w:t>,</w:t>
      </w:r>
      <w:r w:rsidR="00F634A7">
        <w:t xml:space="preserve"> il 23% in più rispetto al 2018. Nel </w:t>
      </w:r>
      <w:r>
        <w:t>2019, secondo i dati di “Caderno Conflitos no Campo Brasil 2019”, della Commissione Pastorale per la Terra</w:t>
      </w:r>
      <w:r w:rsidR="00F634A7">
        <w:t xml:space="preserve"> </w:t>
      </w:r>
      <w:r>
        <w:t>(CPT Na</w:t>
      </w:r>
      <w:r w:rsidR="00C00557">
        <w:t>z</w:t>
      </w:r>
      <w:r>
        <w:t>ional</w:t>
      </w:r>
      <w:r w:rsidR="00C00557">
        <w:t>e</w:t>
      </w:r>
      <w:r>
        <w:t xml:space="preserve">), </w:t>
      </w:r>
      <w:r w:rsidR="00C00557">
        <w:t xml:space="preserve">l’ </w:t>
      </w:r>
      <w:r>
        <w:t>84% degli omicidi (27 su 32) e</w:t>
      </w:r>
      <w:r w:rsidR="00C00557">
        <w:t xml:space="preserve"> il</w:t>
      </w:r>
      <w:r>
        <w:t xml:space="preserve"> 73% dei tentati </w:t>
      </w:r>
      <w:r w:rsidR="00C00557">
        <w:t>omicidi</w:t>
      </w:r>
      <w:r>
        <w:t xml:space="preserve"> (22 su 30)</w:t>
      </w:r>
      <w:r w:rsidR="00F634A7">
        <w:t xml:space="preserve"> </w:t>
      </w:r>
      <w:r>
        <w:t xml:space="preserve">è </w:t>
      </w:r>
      <w:r w:rsidR="00C00557">
        <w:t>avenuto</w:t>
      </w:r>
      <w:r>
        <w:t xml:space="preserve"> in Amazzonia. Caus</w:t>
      </w:r>
      <w:r w:rsidR="00C00557">
        <w:t>a principale</w:t>
      </w:r>
      <w:r>
        <w:t xml:space="preserve"> d</w:t>
      </w:r>
      <w:r w:rsidR="00C00557">
        <w:t>ell’</w:t>
      </w:r>
      <w:r>
        <w:t xml:space="preserve">aumento della violenza nelle campagne e </w:t>
      </w:r>
      <w:r w:rsidR="00C00557">
        <w:t xml:space="preserve">della </w:t>
      </w:r>
      <w:r>
        <w:t>deforestazione</w:t>
      </w:r>
      <w:r w:rsidR="00F634A7">
        <w:t xml:space="preserve"> </w:t>
      </w:r>
      <w:r w:rsidR="00C00557">
        <w:t>del</w:t>
      </w:r>
      <w:r>
        <w:t xml:space="preserve">l'Amazzonia è senza dubbio </w:t>
      </w:r>
      <w:r w:rsidR="00C00557">
        <w:t>l’</w:t>
      </w:r>
      <w:r>
        <w:t xml:space="preserve">estinzione, </w:t>
      </w:r>
      <w:r w:rsidR="00C00557">
        <w:t xml:space="preserve">la </w:t>
      </w:r>
      <w:r>
        <w:t>rottam</w:t>
      </w:r>
      <w:r w:rsidR="00C00557">
        <w:t>azione</w:t>
      </w:r>
      <w:r>
        <w:t xml:space="preserve">, </w:t>
      </w:r>
      <w:r w:rsidR="00C00557">
        <w:t xml:space="preserve">la destrutturazione </w:t>
      </w:r>
      <w:r>
        <w:t>finanziari</w:t>
      </w:r>
      <w:r w:rsidR="00C00557">
        <w:t>a</w:t>
      </w:r>
      <w:r>
        <w:t xml:space="preserve"> e </w:t>
      </w:r>
      <w:r w:rsidR="00C00557">
        <w:t xml:space="preserve">la </w:t>
      </w:r>
      <w:r>
        <w:t>strumentalizzazione politica</w:t>
      </w:r>
      <w:r w:rsidR="00F634A7">
        <w:t xml:space="preserve"> </w:t>
      </w:r>
      <w:r w:rsidR="00C00557">
        <w:t xml:space="preserve">degli </w:t>
      </w:r>
      <w:r>
        <w:t xml:space="preserve">organismi come il Ministero dello </w:t>
      </w:r>
      <w:r w:rsidR="00C00557">
        <w:t>S</w:t>
      </w:r>
      <w:r>
        <w:t xml:space="preserve">viluppo </w:t>
      </w:r>
      <w:r w:rsidR="00C00557">
        <w:t>A</w:t>
      </w:r>
      <w:r>
        <w:t>grario (MDA), la Fonda</w:t>
      </w:r>
      <w:r w:rsidR="00C00557">
        <w:t>z</w:t>
      </w:r>
      <w:r>
        <w:t>ion</w:t>
      </w:r>
      <w:r w:rsidR="00C00557">
        <w:t>e</w:t>
      </w:r>
      <w:r>
        <w:t xml:space="preserve"> </w:t>
      </w:r>
      <w:r w:rsidR="00C00557">
        <w:t xml:space="preserve">Nazionale per gli Indios </w:t>
      </w:r>
      <w:r>
        <w:t>(FUNAI),</w:t>
      </w:r>
      <w:r w:rsidR="00F634A7">
        <w:t xml:space="preserve"> </w:t>
      </w:r>
      <w:r>
        <w:t xml:space="preserve">l'Istituto </w:t>
      </w:r>
      <w:r w:rsidR="00C00557">
        <w:t>B</w:t>
      </w:r>
      <w:r>
        <w:t>rasiliano per l'</w:t>
      </w:r>
      <w:r w:rsidR="00C00557">
        <w:t>A</w:t>
      </w:r>
      <w:r>
        <w:t xml:space="preserve">mbiente (IBAMA) e </w:t>
      </w:r>
      <w:r w:rsidR="00BD0061">
        <w:t>de</w:t>
      </w:r>
      <w:r>
        <w:t xml:space="preserve">gli organismi di ispezione e controllo </w:t>
      </w:r>
      <w:r w:rsidR="00BD0061">
        <w:t>dell’</w:t>
      </w:r>
      <w:r>
        <w:t>agricol</w:t>
      </w:r>
      <w:r w:rsidR="00BD0061">
        <w:t>tura</w:t>
      </w:r>
      <w:r>
        <w:t xml:space="preserve">, </w:t>
      </w:r>
      <w:r w:rsidR="00BD0061">
        <w:t>dell’</w:t>
      </w:r>
      <w:r>
        <w:t>ambient</w:t>
      </w:r>
      <w:r w:rsidR="00BD0061">
        <w:t>e</w:t>
      </w:r>
      <w:r w:rsidR="00F634A7">
        <w:t xml:space="preserve"> </w:t>
      </w:r>
      <w:r>
        <w:t>e</w:t>
      </w:r>
      <w:r w:rsidR="00BD0061">
        <w:t xml:space="preserve"> del</w:t>
      </w:r>
      <w:r>
        <w:t xml:space="preserve"> lavoro.</w:t>
      </w:r>
    </w:p>
    <w:p w:rsidR="00A35389" w:rsidRDefault="00A35389" w:rsidP="00A35389">
      <w:r>
        <w:t xml:space="preserve">Siamo inoltre preoccupati per la militarizzazione del Consiglio nazionale per l'Amazzonia </w:t>
      </w:r>
      <w:r w:rsidR="00BD0061">
        <w:t>L</w:t>
      </w:r>
      <w:r>
        <w:t>egale, ai sensi del decreto n. 10.239,</w:t>
      </w:r>
      <w:r w:rsidR="00F634A7">
        <w:t xml:space="preserve"> </w:t>
      </w:r>
      <w:r>
        <w:t>11 febbraio 2020, costituito sol</w:t>
      </w:r>
      <w:r w:rsidR="00BD0061">
        <w:t>tant</w:t>
      </w:r>
      <w:r>
        <w:t>o da</w:t>
      </w:r>
      <w:r w:rsidR="00BD0061">
        <w:t xml:space="preserve"> membri de</w:t>
      </w:r>
      <w:r>
        <w:t>l governo federale, senza la partecipazione degli Stati,</w:t>
      </w:r>
      <w:r w:rsidR="00F634A7">
        <w:t xml:space="preserve"> </w:t>
      </w:r>
      <w:r w:rsidR="00BD0061">
        <w:t xml:space="preserve">dei </w:t>
      </w:r>
      <w:r>
        <w:t xml:space="preserve">comuni, né </w:t>
      </w:r>
      <w:r w:rsidR="00BD0061">
        <w:t xml:space="preserve">della </w:t>
      </w:r>
      <w:r>
        <w:t>società civile, e il suo trasferimento dal Ministero dell'Ambiente al</w:t>
      </w:r>
      <w:r w:rsidR="00BD0061">
        <w:t>la</w:t>
      </w:r>
      <w:r w:rsidR="00F634A7">
        <w:t xml:space="preserve"> </w:t>
      </w:r>
      <w:r>
        <w:t>Vice Presidenza della Repubblica.</w:t>
      </w:r>
    </w:p>
    <w:p w:rsidR="00A35389" w:rsidRDefault="00A35389" w:rsidP="00A35389">
      <w:r>
        <w:t xml:space="preserve">Noi, </w:t>
      </w:r>
      <w:r w:rsidRPr="00BD0061">
        <w:rPr>
          <w:i/>
        </w:rPr>
        <w:t>vescovi dell'Amazzonia brasiliana</w:t>
      </w:r>
      <w:r>
        <w:t xml:space="preserve"> che firm</w:t>
      </w:r>
      <w:r w:rsidR="00BD0061">
        <w:t>i</w:t>
      </w:r>
      <w:r>
        <w:t>a</w:t>
      </w:r>
      <w:r w:rsidR="00BD0061">
        <w:t>m</w:t>
      </w:r>
      <w:r>
        <w:t xml:space="preserve">o questa nota, </w:t>
      </w:r>
      <w:r w:rsidR="00BD0061">
        <w:t>invitiamo</w:t>
      </w:r>
      <w:r>
        <w:t xml:space="preserve"> la Chiesa e l'intera Società</w:t>
      </w:r>
      <w:r w:rsidR="00F634A7">
        <w:t xml:space="preserve"> </w:t>
      </w:r>
      <w:r w:rsidR="00BD0061">
        <w:t xml:space="preserve">civile a </w:t>
      </w:r>
      <w:r>
        <w:t xml:space="preserve">richiedere </w:t>
      </w:r>
      <w:r w:rsidR="00BD0061">
        <w:t>interventi</w:t>
      </w:r>
      <w:r>
        <w:t xml:space="preserve"> urgenti dal </w:t>
      </w:r>
      <w:r w:rsidR="00BD0061">
        <w:t>G</w:t>
      </w:r>
      <w:r>
        <w:t xml:space="preserve">overno </w:t>
      </w:r>
      <w:r w:rsidR="00BD0061">
        <w:t>F</w:t>
      </w:r>
      <w:r>
        <w:t xml:space="preserve">ederale, dal </w:t>
      </w:r>
      <w:r w:rsidR="00BD0061">
        <w:t>Parlamento</w:t>
      </w:r>
      <w:r>
        <w:t xml:space="preserve"> </w:t>
      </w:r>
      <w:r w:rsidR="00BD0061">
        <w:t>N</w:t>
      </w:r>
      <w:r>
        <w:t xml:space="preserve">azionale, dai </w:t>
      </w:r>
      <w:r w:rsidR="00BD0061">
        <w:t>G</w:t>
      </w:r>
      <w:r>
        <w:t xml:space="preserve">overni </w:t>
      </w:r>
      <w:r w:rsidR="00BD0061">
        <w:t>S</w:t>
      </w:r>
      <w:r>
        <w:t>tatali e</w:t>
      </w:r>
      <w:r w:rsidR="00F634A7">
        <w:t xml:space="preserve"> </w:t>
      </w:r>
      <w:r w:rsidR="00BD0061">
        <w:t xml:space="preserve">dalle </w:t>
      </w:r>
      <w:r>
        <w:t>Assemblee legislative al fine di: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Salvare vite umane, ricostruire comunità e relazioni attraverso il rafforzamento d</w:t>
      </w:r>
      <w:r w:rsidR="00BD0061">
        <w:t>elle</w:t>
      </w:r>
      <w:r w:rsidR="00F634A7">
        <w:t xml:space="preserve"> </w:t>
      </w:r>
      <w:r>
        <w:t xml:space="preserve">politiche pubbliche, in particolare </w:t>
      </w:r>
      <w:r w:rsidR="00BD0061">
        <w:t>de</w:t>
      </w:r>
      <w:r>
        <w:t xml:space="preserve">l Sistema </w:t>
      </w:r>
      <w:r w:rsidR="00BD0061">
        <w:t>Unificato per la S</w:t>
      </w:r>
      <w:r>
        <w:t>a</w:t>
      </w:r>
      <w:r w:rsidR="00BD0061">
        <w:t>lute</w:t>
      </w:r>
      <w:r>
        <w:t xml:space="preserve"> (SUS);</w:t>
      </w:r>
    </w:p>
    <w:p w:rsidR="00A35389" w:rsidRDefault="00BD0061" w:rsidP="00F634A7">
      <w:pPr>
        <w:pStyle w:val="Paragrafoelenco"/>
        <w:numPr>
          <w:ilvl w:val="0"/>
          <w:numId w:val="1"/>
        </w:numPr>
      </w:pPr>
      <w:r>
        <w:t>R</w:t>
      </w:r>
      <w:r w:rsidR="00A35389">
        <w:t>ipudiare i discorsi che squalificano e screditano l'efficacia delle strategie scientifiche;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 xml:space="preserve">Adottare misure restrittive per l'ingresso delle persone in tutti i territori indigeni, a </w:t>
      </w:r>
      <w:r w:rsidR="00BD0061">
        <w:t>causa del</w:t>
      </w:r>
      <w:r>
        <w:t xml:space="preserve"> rischio di trasmissione del nuovo coronavirus, ad eccezione dei professionisti dei Distretti</w:t>
      </w:r>
      <w:r w:rsidR="00F634A7">
        <w:t xml:space="preserve"> </w:t>
      </w:r>
      <w:r w:rsidR="00BD0061">
        <w:t>Sanitari</w:t>
      </w:r>
      <w:r>
        <w:t xml:space="preserve"> </w:t>
      </w:r>
      <w:r w:rsidR="00BD0061">
        <w:t>Speciali per gli I</w:t>
      </w:r>
      <w:r>
        <w:t>ndi</w:t>
      </w:r>
      <w:r w:rsidR="00BD0061">
        <w:t>os</w:t>
      </w:r>
      <w:r>
        <w:t xml:space="preserve"> (DSEI);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Condurre test sulla popolazione indigena per adottare le necessarie misure di isolamento e</w:t>
      </w:r>
      <w:r w:rsidR="00F634A7">
        <w:t xml:space="preserve"> </w:t>
      </w:r>
      <w:r w:rsidR="0028120D">
        <w:t>prevenire la diffusione del</w:t>
      </w:r>
      <w:r>
        <w:t xml:space="preserve"> COVID-19;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 xml:space="preserve">Fornire i dispositivi di protezione individuale (DPI) raccomandati dall'Organizzazione </w:t>
      </w:r>
      <w:r w:rsidR="0028120D">
        <w:t>M</w:t>
      </w:r>
      <w:r>
        <w:t xml:space="preserve">ondiale della </w:t>
      </w:r>
      <w:r w:rsidR="0028120D">
        <w:t>S</w:t>
      </w:r>
      <w:r>
        <w:t>anità, in quantità adeguata e con le istruzioni corrette per l'uso e lo smaltimento;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Proteggere gli operatori sanitari che lavorano sui fronti della salute delle persone,</w:t>
      </w:r>
      <w:r w:rsidR="00F634A7">
        <w:t xml:space="preserve"> </w:t>
      </w:r>
      <w:r>
        <w:t>accompagnandoli anche nelle loro debolezze psicologiche e fisiche;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Garantire la sicurezza alimentare degli indigeni, dell</w:t>
      </w:r>
      <w:r w:rsidR="0028120D">
        <w:t>e comunità</w:t>
      </w:r>
      <w:r>
        <w:t xml:space="preserve"> quilombol</w:t>
      </w:r>
      <w:r w:rsidR="0028120D">
        <w:t>e</w:t>
      </w:r>
      <w:r>
        <w:t xml:space="preserve">, </w:t>
      </w:r>
      <w:r w:rsidR="0028120D">
        <w:t xml:space="preserve">delle comunità </w:t>
      </w:r>
      <w:r>
        <w:t>de</w:t>
      </w:r>
      <w:r w:rsidR="0028120D">
        <w:t>i fiumi</w:t>
      </w:r>
      <w:r>
        <w:t xml:space="preserve"> e</w:t>
      </w:r>
      <w:r w:rsidR="00F634A7">
        <w:t xml:space="preserve"> </w:t>
      </w:r>
      <w:r>
        <w:t>altre popolazioni tradizionali in Amazzonia;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Rafforzare le misure di ispezione contro la deforestazione, l'estrazione mineraria, in particolare</w:t>
      </w:r>
      <w:r w:rsidR="00F634A7">
        <w:t xml:space="preserve"> </w:t>
      </w:r>
      <w:r>
        <w:t xml:space="preserve">su terre indigene e </w:t>
      </w:r>
      <w:r w:rsidR="0028120D">
        <w:t xml:space="preserve">di comunità </w:t>
      </w:r>
      <w:r>
        <w:t>tradizionali e aree di protezione ambientale;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Garantire la partecipazione della società civile, dei movimenti sociali e dei rappresentanti di</w:t>
      </w:r>
      <w:r w:rsidR="00F634A7">
        <w:t xml:space="preserve"> </w:t>
      </w:r>
      <w:r>
        <w:t xml:space="preserve">popolazioni tradizionali negli spazi per le </w:t>
      </w:r>
      <w:r w:rsidR="0028120D">
        <w:t>decisioni</w:t>
      </w:r>
      <w:r>
        <w:t xml:space="preserve"> politiche;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 xml:space="preserve">Rifiutare la misura provvisoria 910/2019, che propone una nuova regolarizzazione del territorio </w:t>
      </w:r>
      <w:r w:rsidR="0028120D">
        <w:t>in</w:t>
      </w:r>
      <w:r>
        <w:t xml:space="preserve"> Brasile, in quanto elimina la riforma agraria, la regolarizzazione dei territori delle popolazioni indigene</w:t>
      </w:r>
      <w:r w:rsidR="00F634A7">
        <w:t xml:space="preserve"> </w:t>
      </w:r>
      <w:r>
        <w:t>e tradizional</w:t>
      </w:r>
      <w:r w:rsidR="0028120D">
        <w:t>i</w:t>
      </w:r>
      <w:r>
        <w:t xml:space="preserve">, favorisce il land grabbing, la deforestazione e le </w:t>
      </w:r>
      <w:r w:rsidR="0028120D">
        <w:t>iniziative</w:t>
      </w:r>
      <w:r w:rsidR="00F634A7">
        <w:t xml:space="preserve"> </w:t>
      </w:r>
      <w:r>
        <w:t>predator</w:t>
      </w:r>
      <w:r w:rsidR="0028120D">
        <w:t>i</w:t>
      </w:r>
      <w:r>
        <w:t>e, regolarizza le occupazioni illegali da parte dell'agroindustria, promuove l</w:t>
      </w:r>
      <w:r w:rsidR="0028120D">
        <w:t xml:space="preserve">a liquidazione </w:t>
      </w:r>
      <w:r>
        <w:t>di</w:t>
      </w:r>
      <w:r w:rsidR="00F634A7">
        <w:t xml:space="preserve"> </w:t>
      </w:r>
      <w:r>
        <w:t xml:space="preserve">terre pubbliche dell'Unione a prezzi </w:t>
      </w:r>
      <w:r w:rsidR="0028120D">
        <w:t>irrisori</w:t>
      </w:r>
      <w:r>
        <w:t xml:space="preserve"> e autorizza l'acquis</w:t>
      </w:r>
      <w:r w:rsidR="0028120D">
        <w:t xml:space="preserve">to </w:t>
      </w:r>
      <w:r>
        <w:t>di terr</w:t>
      </w:r>
      <w:r w:rsidR="0028120D">
        <w:t>itori</w:t>
      </w:r>
      <w:r>
        <w:t xml:space="preserve"> da parte del capitale</w:t>
      </w:r>
      <w:r w:rsidR="00F634A7">
        <w:t xml:space="preserve"> </w:t>
      </w:r>
      <w:r w:rsidR="0028120D">
        <w:t>straniero</w:t>
      </w:r>
      <w:r>
        <w:t>, lo sfruttamento speculativo delle foreste e incoraggia l'invasione e la devastazione de</w:t>
      </w:r>
      <w:r w:rsidR="0028120D">
        <w:t>i</w:t>
      </w:r>
      <w:r>
        <w:t xml:space="preserve"> territori indigeni e tradizionali;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lastRenderedPageBreak/>
        <w:t xml:space="preserve">Rifiutare </w:t>
      </w:r>
      <w:r w:rsidR="0028120D">
        <w:t xml:space="preserve">il </w:t>
      </w:r>
      <w:r>
        <w:t>P</w:t>
      </w:r>
      <w:r w:rsidR="0028120D">
        <w:t xml:space="preserve">rogetto di </w:t>
      </w:r>
      <w:r>
        <w:t>L</w:t>
      </w:r>
      <w:r w:rsidR="0028120D">
        <w:t>egge</w:t>
      </w:r>
      <w:r>
        <w:t xml:space="preserve"> 191/2020 che regola l'articolo 176.1 e l'articolo 231.3 della Costituzione</w:t>
      </w:r>
      <w:r w:rsidR="00F634A7">
        <w:t xml:space="preserve"> </w:t>
      </w:r>
      <w:r w:rsidR="0028120D">
        <w:t>F</w:t>
      </w:r>
      <w:r>
        <w:t xml:space="preserve">ederale che stabilisce </w:t>
      </w:r>
      <w:r w:rsidR="0028120D">
        <w:t xml:space="preserve">le </w:t>
      </w:r>
      <w:r>
        <w:t>condizioni specifiche per lo svolgimento di ricerche e attività estrattive</w:t>
      </w:r>
      <w:r w:rsidR="00F634A7">
        <w:t xml:space="preserve"> </w:t>
      </w:r>
      <w:r w:rsidR="0028120D">
        <w:t xml:space="preserve">delle </w:t>
      </w:r>
      <w:r>
        <w:t>risorse minerali e idriche nelle terre indigene.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 xml:space="preserve">Abrogare il decreto n. 10.239 / 2020, restituendo il Consiglio </w:t>
      </w:r>
      <w:r w:rsidR="0028120D">
        <w:t>N</w:t>
      </w:r>
      <w:r>
        <w:t xml:space="preserve">azionale dell'Amazzonia </w:t>
      </w:r>
      <w:r w:rsidR="0028120D">
        <w:t>L</w:t>
      </w:r>
      <w:r>
        <w:t>egale al</w:t>
      </w:r>
      <w:r w:rsidR="00F634A7">
        <w:t xml:space="preserve"> </w:t>
      </w:r>
      <w:r>
        <w:t>Ministero dell'Ambiente, con la partecipazione di rappresentanti d</w:t>
      </w:r>
      <w:r w:rsidR="0028120D">
        <w:t>ella</w:t>
      </w:r>
      <w:r>
        <w:t xml:space="preserve"> FUNAI e </w:t>
      </w:r>
      <w:r w:rsidR="0028120D">
        <w:t>dell’</w:t>
      </w:r>
      <w:r>
        <w:t>IBAMA</w:t>
      </w:r>
      <w:r w:rsidR="00F634A7">
        <w:t xml:space="preserve"> </w:t>
      </w:r>
      <w:r>
        <w:t xml:space="preserve">e altre organizzazioni della società civile, indigene o </w:t>
      </w:r>
      <w:r w:rsidR="0028120D">
        <w:t>a difesa degli Indios</w:t>
      </w:r>
      <w:r>
        <w:t xml:space="preserve"> come il Consiglio</w:t>
      </w:r>
      <w:r w:rsidR="00F634A7">
        <w:t xml:space="preserve"> </w:t>
      </w:r>
      <w:r>
        <w:t>Missionar</w:t>
      </w:r>
      <w:r w:rsidR="00176115">
        <w:t>io</w:t>
      </w:r>
      <w:r>
        <w:t xml:space="preserve"> </w:t>
      </w:r>
      <w:r w:rsidR="00176115">
        <w:t>per gli Indios</w:t>
      </w:r>
      <w:r>
        <w:t xml:space="preserve"> (CIMI), che </w:t>
      </w:r>
      <w:r w:rsidR="0028120D">
        <w:t>attuano</w:t>
      </w:r>
      <w:r>
        <w:t xml:space="preserve"> in Amazzonia.</w:t>
      </w:r>
    </w:p>
    <w:p w:rsidR="00A35389" w:rsidRDefault="00A35389" w:rsidP="00F634A7">
      <w:pPr>
        <w:pStyle w:val="Paragrafoelenco"/>
        <w:numPr>
          <w:ilvl w:val="0"/>
          <w:numId w:val="1"/>
        </w:numPr>
      </w:pPr>
      <w:r>
        <w:t>Revocare l'</w:t>
      </w:r>
      <w:r w:rsidR="00176115">
        <w:t>Is</w:t>
      </w:r>
      <w:r>
        <w:t>truzione Normativ</w:t>
      </w:r>
      <w:r w:rsidR="00176115">
        <w:t>a n.</w:t>
      </w:r>
      <w:r>
        <w:t xml:space="preserve"> 09/2020</w:t>
      </w:r>
      <w:r w:rsidR="00176115" w:rsidRPr="00176115">
        <w:t xml:space="preserve"> </w:t>
      </w:r>
      <w:r w:rsidR="00176115">
        <w:t>della FUNAI</w:t>
      </w:r>
      <w:r>
        <w:t>, che consente l'invasione, lo sfruttamento e</w:t>
      </w:r>
      <w:r w:rsidR="00F634A7">
        <w:t xml:space="preserve"> </w:t>
      </w:r>
      <w:r w:rsidR="00176115">
        <w:t>perfino</w:t>
      </w:r>
      <w:r>
        <w:t xml:space="preserve"> la commercializzazione </w:t>
      </w:r>
      <w:r w:rsidR="00176115">
        <w:t>di</w:t>
      </w:r>
      <w:r>
        <w:t xml:space="preserve"> terre indigene non ancora </w:t>
      </w:r>
      <w:r w:rsidR="00176115">
        <w:t>riconosciute</w:t>
      </w:r>
      <w:r>
        <w:t>.</w:t>
      </w:r>
    </w:p>
    <w:p w:rsidR="00F634A7" w:rsidRDefault="00F634A7" w:rsidP="00F634A7">
      <w:r>
        <w:t xml:space="preserve">La Chiesa in Amazzonia, dopo un ricco processo di ascolto </w:t>
      </w:r>
      <w:r w:rsidR="00176115">
        <w:t>in vista della realizzazione dell</w:t>
      </w:r>
      <w:r>
        <w:t xml:space="preserve">'Assemblea Speciale del Sinodo dei vescovi per l'Amazzonia, </w:t>
      </w:r>
      <w:r w:rsidR="00176115">
        <w:t>rimane vigile e attenta</w:t>
      </w:r>
      <w:r>
        <w:t xml:space="preserve"> a questi scenari e</w:t>
      </w:r>
      <w:r w:rsidR="00176115">
        <w:t>d</w:t>
      </w:r>
      <w:r>
        <w:t xml:space="preserve"> </w:t>
      </w:r>
      <w:r w:rsidR="00176115">
        <w:t>esige</w:t>
      </w:r>
      <w:r>
        <w:t>, facendo eco al grid</w:t>
      </w:r>
      <w:r w:rsidR="00176115">
        <w:t>o</w:t>
      </w:r>
      <w:r>
        <w:t xml:space="preserve"> dei poveri e </w:t>
      </w:r>
      <w:r w:rsidR="00176115">
        <w:t>del</w:t>
      </w:r>
      <w:r>
        <w:t xml:space="preserve">la Terra, che vengano prese misure urgenti per fermare le attività predatorie e, allo stesso tempo, </w:t>
      </w:r>
      <w:r w:rsidR="00176115">
        <w:t xml:space="preserve">che si </w:t>
      </w:r>
      <w:r>
        <w:t>invest</w:t>
      </w:r>
      <w:r w:rsidR="00176115">
        <w:t>ano forze</w:t>
      </w:r>
      <w:r>
        <w:t xml:space="preserve"> alternative alla proposta fallita di progresso e sviluppo che distrugg</w:t>
      </w:r>
      <w:r w:rsidR="00176115">
        <w:t>e</w:t>
      </w:r>
      <w:r>
        <w:t xml:space="preserve"> l</w:t>
      </w:r>
      <w:r w:rsidR="00176115">
        <w:t>’</w:t>
      </w:r>
      <w:r>
        <w:t>Amazzonia e minaccia la vita dei suoi popoli.</w:t>
      </w:r>
    </w:p>
    <w:p w:rsidR="00F634A7" w:rsidRDefault="00F634A7" w:rsidP="00F634A7">
      <w:r>
        <w:t>Nostra Signora di Nazareth, regina dell'Amazzonia, ci accompagn</w:t>
      </w:r>
      <w:r w:rsidR="00176115">
        <w:t>i</w:t>
      </w:r>
      <w:r>
        <w:t xml:space="preserve"> e ci aiut</w:t>
      </w:r>
      <w:r w:rsidR="00176115">
        <w:t>i</w:t>
      </w:r>
      <w:r>
        <w:t xml:space="preserve"> nel nostro desiderio di servire i poveri e </w:t>
      </w:r>
      <w:r w:rsidR="00176115">
        <w:t>ne</w:t>
      </w:r>
      <w:r>
        <w:t>lla difesa intransigente della giustizia e della verità.</w:t>
      </w:r>
    </w:p>
    <w:p w:rsidR="00A35389" w:rsidRDefault="00F634A7" w:rsidP="00F634A7">
      <w:pPr>
        <w:jc w:val="right"/>
      </w:pPr>
      <w:r>
        <w:t>Brasília-DF, 4 maggio 2020.</w:t>
      </w:r>
    </w:p>
    <w:p w:rsidR="00A35389" w:rsidRDefault="00A35389" w:rsidP="00A35389"/>
    <w:p w:rsidR="00F634A7" w:rsidRDefault="00F634A7" w:rsidP="00F634A7">
      <w:pPr>
        <w:spacing w:after="0" w:line="240" w:lineRule="auto"/>
      </w:pPr>
      <w:r>
        <w:t>Firmano questa nota:</w:t>
      </w:r>
    </w:p>
    <w:p w:rsidR="00F634A7" w:rsidRDefault="00F634A7" w:rsidP="00F634A7">
      <w:pPr>
        <w:spacing w:after="0" w:line="240" w:lineRule="auto"/>
      </w:pPr>
    </w:p>
    <w:p w:rsidR="00F634A7" w:rsidRDefault="00F634A7" w:rsidP="00F634A7">
      <w:pPr>
        <w:spacing w:after="0" w:line="240" w:lineRule="auto"/>
      </w:pPr>
      <w:r w:rsidRPr="00176115">
        <w:rPr>
          <w:b/>
        </w:rPr>
        <w:t>Cardinale Cláudio Hummes, OFM</w:t>
      </w:r>
      <w:r>
        <w:t xml:space="preserve"> - Presidente della Commissione episcopale per l'Amazzonia</w:t>
      </w:r>
    </w:p>
    <w:p w:rsidR="00F634A7" w:rsidRDefault="00F634A7" w:rsidP="00F634A7">
      <w:pPr>
        <w:spacing w:after="0" w:line="240" w:lineRule="auto"/>
      </w:pPr>
    </w:p>
    <w:p w:rsidR="00F634A7" w:rsidRPr="00F634A7" w:rsidRDefault="00F634A7" w:rsidP="00F634A7">
      <w:pPr>
        <w:spacing w:after="0" w:line="240" w:lineRule="auto"/>
        <w:rPr>
          <w:b/>
          <w:i/>
        </w:rPr>
      </w:pPr>
      <w:r w:rsidRPr="00F634A7">
        <w:rPr>
          <w:b/>
          <w:i/>
        </w:rPr>
        <w:t>Region</w:t>
      </w:r>
      <w:r w:rsidR="00F26BB7">
        <w:rPr>
          <w:b/>
          <w:i/>
        </w:rPr>
        <w:t>al</w:t>
      </w:r>
      <w:r w:rsidRPr="00F634A7">
        <w:rPr>
          <w:b/>
          <w:i/>
        </w:rPr>
        <w:t>e nord 1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 xml:space="preserve">Dom Adolfo Zon Pereira, </w:t>
      </w:r>
      <w:r w:rsidRPr="00176115">
        <w:t>S.X</w:t>
      </w:r>
      <w:r>
        <w:t xml:space="preserve"> - Diocesi di Alto Solimões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  <w:lang w:val="pt-BR"/>
        </w:rPr>
        <w:t>Dom Edmilson Tadeu Canavarros dos Santos</w:t>
      </w:r>
      <w:r w:rsidRPr="00F634A7">
        <w:rPr>
          <w:lang w:val="pt-BR"/>
        </w:rPr>
        <w:t>, SDB - Arcidiocesi di Manaus (</w:t>
      </w:r>
      <w:r w:rsidR="00D50154">
        <w:rPr>
          <w:lang w:val="pt-BR"/>
        </w:rPr>
        <w:t>A</w:t>
      </w:r>
      <w:r w:rsidRPr="00F634A7">
        <w:rPr>
          <w:lang w:val="pt-BR"/>
        </w:rPr>
        <w:t>usiliar</w:t>
      </w:r>
      <w:r w:rsidR="00D50154">
        <w:rPr>
          <w:lang w:val="pt-BR"/>
        </w:rPr>
        <w:t>e</w:t>
      </w:r>
      <w:r w:rsidRPr="00F634A7">
        <w:rPr>
          <w:lang w:val="pt-BR"/>
        </w:rPr>
        <w:t>)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Edson Tasquetto Damian</w:t>
      </w:r>
      <w:r>
        <w:t xml:space="preserve"> - Diocesi di São Gabriel da Cachoeira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Fernando Barbosa dos Santos</w:t>
      </w:r>
      <w:r w:rsidRPr="00F634A7">
        <w:rPr>
          <w:lang w:val="pt-BR"/>
        </w:rPr>
        <w:t>, CM - Diocesi di Tefé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José Albuquerque Araújo</w:t>
      </w:r>
      <w:r>
        <w:t xml:space="preserve"> - Arcidiocesi di Manaus (</w:t>
      </w:r>
      <w:r w:rsidR="00D50154">
        <w:t>A</w:t>
      </w:r>
      <w:r>
        <w:t>usiliare)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José Ionilton Lisboa de Araújo</w:t>
      </w:r>
      <w:r w:rsidRPr="00F634A7">
        <w:rPr>
          <w:lang w:val="pt-BR"/>
        </w:rPr>
        <w:t>, SDV - Prelatura di Itacoatiara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Marcos Marian Piatek</w:t>
      </w:r>
      <w:r>
        <w:t>, CSSR - Diocesi di Coari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Mário Antônio</w:t>
      </w:r>
      <w:r>
        <w:t xml:space="preserve"> </w:t>
      </w:r>
      <w:r w:rsidRPr="00176115">
        <w:rPr>
          <w:b/>
        </w:rPr>
        <w:t>da Silva</w:t>
      </w:r>
      <w:r>
        <w:t xml:space="preserve"> - Diocesi di Roraima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Mário Pasqualloto</w:t>
      </w:r>
      <w:r>
        <w:t>, PIME - Arcidiocesi di Manaus (</w:t>
      </w:r>
      <w:r w:rsidR="00D50154">
        <w:t>Ausiliare e</w:t>
      </w:r>
      <w:r>
        <w:t>merito)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Leonardo Ulrich Steiner</w:t>
      </w:r>
      <w:r>
        <w:t>, OFM - Arcidiocesi di Manaus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Zenildo Luiz Pereira da Silva</w:t>
      </w:r>
      <w:r>
        <w:t>, C.SS.R - Prelatura di Borba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Sérgio Eduardo Castriani</w:t>
      </w:r>
      <w:r>
        <w:t>, CSSp - Arcidiocesi di Manaus (Emerito)</w:t>
      </w:r>
    </w:p>
    <w:p w:rsidR="00F634A7" w:rsidRDefault="00F634A7" w:rsidP="00F634A7">
      <w:pPr>
        <w:spacing w:after="0" w:line="240" w:lineRule="auto"/>
      </w:pPr>
    </w:p>
    <w:p w:rsidR="00F634A7" w:rsidRPr="00F634A7" w:rsidRDefault="00F634A7" w:rsidP="00F634A7">
      <w:pPr>
        <w:spacing w:after="0" w:line="240" w:lineRule="auto"/>
        <w:rPr>
          <w:b/>
          <w:i/>
        </w:rPr>
      </w:pPr>
      <w:r w:rsidRPr="00F634A7">
        <w:rPr>
          <w:b/>
          <w:i/>
        </w:rPr>
        <w:t>Region</w:t>
      </w:r>
      <w:r w:rsidR="00F26BB7">
        <w:rPr>
          <w:b/>
          <w:i/>
        </w:rPr>
        <w:t>al</w:t>
      </w:r>
      <w:r w:rsidRPr="00F634A7">
        <w:rPr>
          <w:b/>
          <w:i/>
        </w:rPr>
        <w:t>e nord 2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Alberto Taveira Corrêa</w:t>
      </w:r>
      <w:r>
        <w:t xml:space="preserve"> - Arcidiocesi di Belém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Alessio Saccardo</w:t>
      </w:r>
      <w:r>
        <w:t xml:space="preserve"> - Diocesi di Ponta de Pedras (</w:t>
      </w:r>
      <w:r w:rsidR="00D50154">
        <w:t>E</w:t>
      </w:r>
      <w:r>
        <w:t>merito)</w:t>
      </w:r>
    </w:p>
    <w:p w:rsidR="00F634A7" w:rsidRPr="00D50154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  <w:lang w:val="pt-BR"/>
        </w:rPr>
        <w:t>Dom Antônio de Assis Ribeiro</w:t>
      </w:r>
      <w:r w:rsidRPr="00D50154">
        <w:rPr>
          <w:lang w:val="pt-BR"/>
        </w:rPr>
        <w:t>, SDB - Arcidiocesi di Belém (Ausiliar</w:t>
      </w:r>
      <w:r w:rsidR="00D50154" w:rsidRPr="00D50154">
        <w:rPr>
          <w:lang w:val="pt-BR"/>
        </w:rPr>
        <w:t>e</w:t>
      </w:r>
      <w:r w:rsidRPr="00D50154">
        <w:rPr>
          <w:lang w:val="pt-BR"/>
        </w:rPr>
        <w:t>)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Bernardo Johannes Bahlmann</w:t>
      </w:r>
      <w:r>
        <w:t>, OFM - Diocesi di Óbidos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Carlos Verzeletti</w:t>
      </w:r>
      <w:r>
        <w:t xml:space="preserve"> - Diocesi di Castanhal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Erwin Krautler</w:t>
      </w:r>
      <w:r>
        <w:t>, CPPS - Diocesi di Xingú (Emerito)</w:t>
      </w:r>
    </w:p>
    <w:p w:rsidR="00F634A7" w:rsidRDefault="00F26BB7" w:rsidP="00F634A7">
      <w:pPr>
        <w:spacing w:after="0" w:line="240" w:lineRule="auto"/>
      </w:pPr>
      <w:r w:rsidRPr="00176115">
        <w:rPr>
          <w:b/>
        </w:rPr>
        <w:t xml:space="preserve">Dom </w:t>
      </w:r>
      <w:r w:rsidR="00F634A7" w:rsidRPr="00176115">
        <w:rPr>
          <w:b/>
        </w:rPr>
        <w:t>Evaristo Pascoal Spengler</w:t>
      </w:r>
      <w:r w:rsidR="00F634A7">
        <w:t>, OFM - Prelatura di Marajó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Irineu Roman</w:t>
      </w:r>
      <w:r>
        <w:t>, CSJ - Arcidiocesi di Santarém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Jesus Maria Cizaurre Berdonces</w:t>
      </w:r>
      <w:r w:rsidRPr="00F634A7">
        <w:rPr>
          <w:lang w:val="pt-BR"/>
        </w:rPr>
        <w:t>, OAR - Diocesi di Bragança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lastRenderedPageBreak/>
        <w:t>Dom Jesús María López Mauleón</w:t>
      </w:r>
      <w:r w:rsidRPr="00F634A7">
        <w:rPr>
          <w:lang w:val="pt-BR"/>
        </w:rPr>
        <w:t>, OAR - Prelature Alto Xingu / Tucumã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João Muniz Alves</w:t>
      </w:r>
      <w:r w:rsidRPr="00F634A7">
        <w:rPr>
          <w:lang w:val="pt-BR"/>
        </w:rPr>
        <w:t>, OFM - Diocesi di Xingú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José Altevir da Silva</w:t>
      </w:r>
      <w:r w:rsidRPr="00F634A7">
        <w:rPr>
          <w:lang w:val="pt-BR"/>
        </w:rPr>
        <w:t>, CSSp - Diocesi di Cametá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José Azcona Hermoso</w:t>
      </w:r>
      <w:r w:rsidRPr="00F634A7">
        <w:rPr>
          <w:lang w:val="pt-BR"/>
        </w:rPr>
        <w:t>, OAR - Prelatura di Marajó (Emerito)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José Maria Chaves dos Reis</w:t>
      </w:r>
      <w:r w:rsidRPr="00F634A7">
        <w:rPr>
          <w:lang w:val="pt-BR"/>
        </w:rPr>
        <w:t xml:space="preserve"> - Diocesi di Abaetetuba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Luís Ferrando</w:t>
      </w:r>
      <w:r>
        <w:t xml:space="preserve"> - Diocesi di Bragança (Emerito)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Pedro José Conti</w:t>
      </w:r>
      <w:r>
        <w:t xml:space="preserve"> - Diocesi di Macapá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176115">
        <w:rPr>
          <w:b/>
        </w:rPr>
        <w:t>Dom Teodoro Mendes Tavares</w:t>
      </w:r>
      <w:r w:rsidRPr="00F634A7">
        <w:rPr>
          <w:lang w:val="pt-BR"/>
        </w:rPr>
        <w:t>, CSSp - Diocesi di Ponta de Pedras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Vital Corbellini</w:t>
      </w:r>
      <w:r>
        <w:t xml:space="preserve"> - Diocesi di Marabá</w:t>
      </w:r>
    </w:p>
    <w:p w:rsidR="00F634A7" w:rsidRDefault="00F634A7" w:rsidP="00F634A7">
      <w:pPr>
        <w:spacing w:after="0" w:line="240" w:lineRule="auto"/>
      </w:pPr>
      <w:r w:rsidRPr="00176115">
        <w:rPr>
          <w:b/>
        </w:rPr>
        <w:t>Dom Wilmar Santim</w:t>
      </w:r>
      <w:r>
        <w:t>, Ocarm - Prelatura di Itaituba</w:t>
      </w:r>
    </w:p>
    <w:p w:rsidR="00F26BB7" w:rsidRDefault="00F26BB7" w:rsidP="00F634A7">
      <w:pPr>
        <w:spacing w:after="0" w:line="240" w:lineRule="auto"/>
      </w:pPr>
    </w:p>
    <w:p w:rsidR="00F634A7" w:rsidRPr="00F26BB7" w:rsidRDefault="00F634A7" w:rsidP="00F634A7">
      <w:pPr>
        <w:spacing w:after="0" w:line="240" w:lineRule="auto"/>
        <w:rPr>
          <w:b/>
          <w:i/>
        </w:rPr>
      </w:pPr>
      <w:r w:rsidRPr="00F26BB7">
        <w:rPr>
          <w:b/>
          <w:i/>
        </w:rPr>
        <w:t>Region</w:t>
      </w:r>
      <w:r w:rsidR="00F26BB7">
        <w:rPr>
          <w:b/>
          <w:i/>
        </w:rPr>
        <w:t>al</w:t>
      </w:r>
      <w:r w:rsidRPr="00F26BB7">
        <w:rPr>
          <w:b/>
          <w:i/>
        </w:rPr>
        <w:t>e nord 3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Adriano Ciocca Vasino</w:t>
      </w:r>
      <w:r w:rsidRPr="00F634A7">
        <w:rPr>
          <w:lang w:val="pt-BR"/>
        </w:rPr>
        <w:t xml:space="preserve"> - Prelatura di São Félix do Araguaia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Dominique Marie Jean Denis You</w:t>
      </w:r>
      <w:r w:rsidRPr="00F634A7">
        <w:rPr>
          <w:lang w:val="pt-BR"/>
        </w:rPr>
        <w:t xml:space="preserve"> - Diocesi di Santíssima Conceição do Araguaia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Giovane Pereira de Melo</w:t>
      </w:r>
      <w:r>
        <w:t xml:space="preserve"> - Diocesi di Tocantinópolis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Pedro Brito Guimarães</w:t>
      </w:r>
      <w:r>
        <w:t xml:space="preserve"> - Arcidiocesi di Palmas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Philip Dickmans</w:t>
      </w:r>
      <w:r>
        <w:t xml:space="preserve"> - Diocesi di Miracema do Tocantins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Romualdo Matias Kujawski</w:t>
      </w:r>
      <w:r>
        <w:t xml:space="preserve"> - Diocesi di Porto Nacional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Wellington de Queiroz Vieira</w:t>
      </w:r>
      <w:r>
        <w:t xml:space="preserve"> - Diocesi di Cristalândia</w:t>
      </w:r>
    </w:p>
    <w:p w:rsidR="00F26BB7" w:rsidRDefault="00F26BB7" w:rsidP="00F634A7">
      <w:pPr>
        <w:spacing w:after="0" w:line="240" w:lineRule="auto"/>
      </w:pPr>
    </w:p>
    <w:p w:rsidR="00F26BB7" w:rsidRPr="00F26BB7" w:rsidRDefault="00F26BB7" w:rsidP="00F26BB7">
      <w:pPr>
        <w:spacing w:after="0" w:line="240" w:lineRule="auto"/>
        <w:rPr>
          <w:b/>
          <w:i/>
        </w:rPr>
      </w:pPr>
      <w:r w:rsidRPr="00F26BB7">
        <w:rPr>
          <w:b/>
          <w:i/>
        </w:rPr>
        <w:t>Region</w:t>
      </w:r>
      <w:r>
        <w:rPr>
          <w:b/>
          <w:i/>
        </w:rPr>
        <w:t>ale nordovest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Benedito Araújo</w:t>
      </w:r>
      <w:r>
        <w:t xml:space="preserve"> - Diocesi di Guajará-Mirim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Flávio Giovenale</w:t>
      </w:r>
      <w:r>
        <w:t>, SDB - Diocesi di Cruzeiro do Sul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Mons. Joaquín Pertiñez Fernández</w:t>
      </w:r>
      <w:r>
        <w:t>, OAR - Diocesi di Rio Branco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Meinrad Francisco Merkel</w:t>
      </w:r>
      <w:r>
        <w:t>, CSSp - Diocesi di Humaitá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Mosé João Pontelo</w:t>
      </w:r>
      <w:r>
        <w:t>, CSSp - Diocesi di Cruzeiro do Sul (Emerito)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Roque Paloschi</w:t>
      </w:r>
      <w:r>
        <w:t xml:space="preserve"> - Arcidiocesi di Porto Velho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Santiago Sánchez Sebastián</w:t>
      </w:r>
      <w:r>
        <w:t>, OAR - Prelatura di Lábrea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P. José Celestino dos Santos</w:t>
      </w:r>
      <w:r>
        <w:t xml:space="preserve"> - Diocesi di Ji-paraná (Amministratore diocesano)</w:t>
      </w:r>
    </w:p>
    <w:p w:rsidR="00F26BB7" w:rsidRDefault="00F26BB7" w:rsidP="00F634A7">
      <w:pPr>
        <w:spacing w:after="0" w:line="240" w:lineRule="auto"/>
      </w:pPr>
    </w:p>
    <w:p w:rsidR="00F26BB7" w:rsidRPr="00F26BB7" w:rsidRDefault="00F26BB7" w:rsidP="00F26BB7">
      <w:pPr>
        <w:spacing w:after="0" w:line="240" w:lineRule="auto"/>
        <w:rPr>
          <w:b/>
          <w:i/>
        </w:rPr>
      </w:pPr>
      <w:r w:rsidRPr="00F26BB7">
        <w:rPr>
          <w:b/>
          <w:i/>
        </w:rPr>
        <w:t>Region</w:t>
      </w:r>
      <w:r>
        <w:rPr>
          <w:b/>
          <w:i/>
        </w:rPr>
        <w:t>ale nordest 5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Mons. Armando Martín Gutiérrez</w:t>
      </w:r>
      <w:r w:rsidRPr="00F634A7">
        <w:rPr>
          <w:lang w:val="pt-BR"/>
        </w:rPr>
        <w:t>, FAM - Diocesi di Bacabal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Elio Rama</w:t>
      </w:r>
      <w:r w:rsidRPr="00F634A7">
        <w:rPr>
          <w:lang w:val="pt-BR"/>
        </w:rPr>
        <w:t>, IMC - Diocesi di Pinheiro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Evaldo Carvalho dos Santos</w:t>
      </w:r>
      <w:r w:rsidRPr="00F634A7">
        <w:rPr>
          <w:lang w:val="pt-BR"/>
        </w:rPr>
        <w:t>, CM - Diocesi di Viana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Francisco Lima Soares</w:t>
      </w:r>
      <w:r>
        <w:t xml:space="preserve"> - Diocesi di Carolina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João Kot</w:t>
      </w:r>
      <w:r>
        <w:t>, OMI - Diocesi di Zé Doca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José Belisário da Silva</w:t>
      </w:r>
      <w:r w:rsidRPr="00F634A7">
        <w:rPr>
          <w:lang w:val="pt-BR"/>
        </w:rPr>
        <w:t>, OFM - Arcidiocesi di São Luís do Maranhão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José Valdeci Santos Mendes</w:t>
      </w:r>
      <w:r>
        <w:t xml:space="preserve"> - Diocesi di Brejo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Rubival Cabral Britto</w:t>
      </w:r>
      <w:r>
        <w:t>, OFMCap - Diocesi di Grajaú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Sebastião Bandeira Coêlho</w:t>
      </w:r>
      <w:r w:rsidRPr="00F634A7">
        <w:rPr>
          <w:lang w:val="pt-BR"/>
        </w:rPr>
        <w:t xml:space="preserve"> - Diocesi di Coroatá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Sebastião Lima Duarte</w:t>
      </w:r>
      <w:r w:rsidRPr="00F634A7">
        <w:rPr>
          <w:lang w:val="pt-BR"/>
        </w:rPr>
        <w:t xml:space="preserve"> - Diocesi di Caxias do Maranhão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Vilsom Basso</w:t>
      </w:r>
      <w:r>
        <w:t>, SCJ - Diocesi di Imperatriz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P. Nadir Luís Zancheti</w:t>
      </w:r>
      <w:r>
        <w:t xml:space="preserve"> - Diocesi di Balsas (amministratore diocesano)</w:t>
      </w:r>
    </w:p>
    <w:p w:rsidR="00F26BB7" w:rsidRDefault="00F26BB7" w:rsidP="00F634A7">
      <w:pPr>
        <w:spacing w:after="0" w:line="240" w:lineRule="auto"/>
      </w:pPr>
    </w:p>
    <w:p w:rsidR="00F26BB7" w:rsidRPr="00F26BB7" w:rsidRDefault="00F26BB7" w:rsidP="00F26BB7">
      <w:pPr>
        <w:spacing w:after="0" w:line="240" w:lineRule="auto"/>
        <w:rPr>
          <w:b/>
          <w:i/>
        </w:rPr>
      </w:pPr>
      <w:r w:rsidRPr="00F26BB7">
        <w:rPr>
          <w:b/>
          <w:i/>
        </w:rPr>
        <w:t>Region</w:t>
      </w:r>
      <w:r>
        <w:rPr>
          <w:b/>
          <w:i/>
        </w:rPr>
        <w:t>ale Ovest 2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Canísio Klaus</w:t>
      </w:r>
      <w:r>
        <w:t xml:space="preserve"> - Diocesi di Sinop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Derek John Christopher Byrne</w:t>
      </w:r>
      <w:r>
        <w:t>, SPS - Diocesi di Primavera do Leste-Paranatinga</w:t>
      </w:r>
    </w:p>
    <w:p w:rsidR="00F634A7" w:rsidRPr="00F634A7" w:rsidRDefault="00F634A7" w:rsidP="00F634A7">
      <w:pPr>
        <w:spacing w:after="0" w:line="240" w:lineRule="auto"/>
        <w:rPr>
          <w:lang w:val="pt-BR"/>
        </w:rPr>
      </w:pPr>
      <w:r w:rsidRPr="00D50154">
        <w:rPr>
          <w:b/>
        </w:rPr>
        <w:t>Dom Jacy Diniz Rocha</w:t>
      </w:r>
      <w:r w:rsidRPr="00F634A7">
        <w:rPr>
          <w:lang w:val="pt-BR"/>
        </w:rPr>
        <w:t xml:space="preserve"> - Diocesi di São Luís dos Cárceres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Juventino Kestering</w:t>
      </w:r>
      <w:r>
        <w:t xml:space="preserve"> - Diocesi di Rondonópolis-Guiratinga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Milton Antonio dos Santos</w:t>
      </w:r>
      <w:r>
        <w:t>, SDB - Arcidiocesi di Cuiabá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Neri José Tondello</w:t>
      </w:r>
      <w:r>
        <w:t xml:space="preserve"> - Diocesi di Juína</w:t>
      </w:r>
    </w:p>
    <w:p w:rsidR="00F634A7" w:rsidRDefault="00F634A7" w:rsidP="00F634A7">
      <w:pPr>
        <w:spacing w:after="0" w:line="240" w:lineRule="auto"/>
      </w:pPr>
      <w:r w:rsidRPr="00D50154">
        <w:rPr>
          <w:b/>
        </w:rPr>
        <w:t>Dom Protogenes José Luft</w:t>
      </w:r>
      <w:r>
        <w:t>, SdC - Diocesi di Barra do Garças</w:t>
      </w:r>
    </w:p>
    <w:p w:rsidR="00A35389" w:rsidRDefault="00F634A7" w:rsidP="00F26BB7">
      <w:pPr>
        <w:spacing w:after="0" w:line="240" w:lineRule="auto"/>
      </w:pPr>
      <w:r w:rsidRPr="00D50154">
        <w:rPr>
          <w:b/>
        </w:rPr>
        <w:t>Dom Vital Chitolina</w:t>
      </w:r>
      <w:r>
        <w:t>, SCJ - Diocesi di Diamantino</w:t>
      </w:r>
    </w:p>
    <w:sectPr w:rsidR="00A3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5CE"/>
    <w:multiLevelType w:val="hybridMultilevel"/>
    <w:tmpl w:val="86F2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9"/>
    <w:rsid w:val="000D3423"/>
    <w:rsid w:val="00176115"/>
    <w:rsid w:val="0028120D"/>
    <w:rsid w:val="00711D25"/>
    <w:rsid w:val="00A35389"/>
    <w:rsid w:val="00BD0061"/>
    <w:rsid w:val="00BF6D79"/>
    <w:rsid w:val="00C00557"/>
    <w:rsid w:val="00D50154"/>
    <w:rsid w:val="00D71CA4"/>
    <w:rsid w:val="00F26BB7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94FD3-0F3B-485C-83F7-5764D080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4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Pizzoli Giuseppe</dc:creator>
  <cp:lastModifiedBy>Utente</cp:lastModifiedBy>
  <cp:revision>2</cp:revision>
  <dcterms:created xsi:type="dcterms:W3CDTF">2020-05-05T10:11:00Z</dcterms:created>
  <dcterms:modified xsi:type="dcterms:W3CDTF">2020-05-05T10:11:00Z</dcterms:modified>
</cp:coreProperties>
</file>